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30" w:rsidRDefault="009C4F30" w:rsidP="003A55F6">
      <w:pPr>
        <w:jc w:val="center"/>
        <w:rPr>
          <w:caps/>
          <w:sz w:val="28"/>
        </w:rPr>
      </w:pPr>
    </w:p>
    <w:p w:rsidR="003A55F6" w:rsidRPr="003A55F6" w:rsidRDefault="003A55F6" w:rsidP="003A55F6">
      <w:pPr>
        <w:jc w:val="center"/>
        <w:rPr>
          <w:caps/>
          <w:sz w:val="28"/>
        </w:rPr>
      </w:pPr>
      <w:r>
        <w:rPr>
          <w:caps/>
          <w:sz w:val="28"/>
        </w:rPr>
        <w:t>комитет по образованию администрации</w:t>
      </w:r>
    </w:p>
    <w:p w:rsidR="003A55F6" w:rsidRDefault="003A55F6" w:rsidP="003A55F6">
      <w:pPr>
        <w:jc w:val="center"/>
        <w:rPr>
          <w:caps/>
          <w:sz w:val="28"/>
        </w:rPr>
      </w:pPr>
      <w:r>
        <w:rPr>
          <w:caps/>
          <w:sz w:val="28"/>
        </w:rPr>
        <w:t>города новоалтайска алтайского края</w:t>
      </w:r>
    </w:p>
    <w:p w:rsidR="003A55F6" w:rsidRPr="00D54996" w:rsidRDefault="003A55F6" w:rsidP="003A55F6">
      <w:pPr>
        <w:jc w:val="center"/>
        <w:rPr>
          <w:caps/>
          <w:color w:val="FF0000"/>
          <w:sz w:val="28"/>
        </w:rPr>
      </w:pPr>
    </w:p>
    <w:p w:rsidR="003A55F6" w:rsidRPr="00BE399D" w:rsidRDefault="003A55F6" w:rsidP="003A55F6">
      <w:pPr>
        <w:jc w:val="center"/>
        <w:rPr>
          <w:caps/>
          <w:sz w:val="28"/>
        </w:rPr>
      </w:pPr>
      <w:r w:rsidRPr="00BE399D">
        <w:rPr>
          <w:caps/>
          <w:sz w:val="28"/>
        </w:rPr>
        <w:t xml:space="preserve">приказ </w:t>
      </w:r>
    </w:p>
    <w:p w:rsidR="003A55F6" w:rsidRPr="00E97405" w:rsidRDefault="003A55F6" w:rsidP="003A55F6">
      <w:pPr>
        <w:jc w:val="center"/>
        <w:rPr>
          <w:sz w:val="28"/>
        </w:rPr>
      </w:pPr>
      <w:r w:rsidRPr="008611CD">
        <w:rPr>
          <w:sz w:val="28"/>
        </w:rPr>
        <w:t>0</w:t>
      </w:r>
      <w:r w:rsidR="00965F4F">
        <w:rPr>
          <w:sz w:val="28"/>
        </w:rPr>
        <w:t>9</w:t>
      </w:r>
      <w:r w:rsidRPr="008611CD">
        <w:rPr>
          <w:sz w:val="28"/>
        </w:rPr>
        <w:t>.09. 201</w:t>
      </w:r>
      <w:r>
        <w:rPr>
          <w:sz w:val="28"/>
        </w:rPr>
        <w:t>4</w:t>
      </w:r>
      <w:r w:rsidRPr="00E97405">
        <w:rPr>
          <w:sz w:val="28"/>
        </w:rPr>
        <w:t xml:space="preserve"> г.                            </w:t>
      </w:r>
      <w:r>
        <w:rPr>
          <w:sz w:val="28"/>
        </w:rPr>
        <w:t xml:space="preserve">  </w:t>
      </w:r>
      <w:r w:rsidRPr="00E97405">
        <w:rPr>
          <w:sz w:val="28"/>
        </w:rPr>
        <w:t xml:space="preserve">  г. Новоалтайск             </w:t>
      </w:r>
      <w:r>
        <w:rPr>
          <w:sz w:val="28"/>
        </w:rPr>
        <w:t xml:space="preserve">                           </w:t>
      </w:r>
      <w:r w:rsidRPr="009E3A55">
        <w:rPr>
          <w:sz w:val="28"/>
        </w:rPr>
        <w:t xml:space="preserve">№ </w:t>
      </w:r>
      <w:r w:rsidR="00965F4F" w:rsidRPr="00965F4F">
        <w:rPr>
          <w:sz w:val="28"/>
        </w:rPr>
        <w:t>241</w:t>
      </w:r>
    </w:p>
    <w:p w:rsidR="003A55F6" w:rsidRDefault="003A55F6" w:rsidP="003A55F6">
      <w:pPr>
        <w:ind w:right="5601"/>
        <w:jc w:val="both"/>
        <w:rPr>
          <w:sz w:val="24"/>
          <w:szCs w:val="24"/>
        </w:rPr>
      </w:pPr>
      <w:r w:rsidRPr="003F23B6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к</w:t>
      </w:r>
      <w:r w:rsidRPr="003F23B6">
        <w:rPr>
          <w:sz w:val="24"/>
          <w:szCs w:val="24"/>
        </w:rPr>
        <w:t xml:space="preserve">онкурса </w:t>
      </w:r>
    </w:p>
    <w:p w:rsidR="003A55F6" w:rsidRPr="003F23B6" w:rsidRDefault="003A55F6" w:rsidP="003A55F6">
      <w:pPr>
        <w:ind w:right="5601"/>
        <w:jc w:val="both"/>
        <w:rPr>
          <w:sz w:val="24"/>
          <w:szCs w:val="24"/>
        </w:rPr>
      </w:pPr>
      <w:r w:rsidRPr="003F23B6">
        <w:rPr>
          <w:sz w:val="24"/>
          <w:szCs w:val="24"/>
        </w:rPr>
        <w:t>«Учитель года - 201</w:t>
      </w:r>
      <w:r>
        <w:rPr>
          <w:sz w:val="24"/>
          <w:szCs w:val="24"/>
        </w:rPr>
        <w:t>5</w:t>
      </w:r>
      <w:r w:rsidRPr="003F23B6">
        <w:rPr>
          <w:sz w:val="24"/>
          <w:szCs w:val="24"/>
        </w:rPr>
        <w:t>»</w:t>
      </w:r>
    </w:p>
    <w:p w:rsidR="003A55F6" w:rsidRPr="006B2D96" w:rsidRDefault="003A55F6" w:rsidP="003A55F6">
      <w:pPr>
        <w:jc w:val="center"/>
        <w:rPr>
          <w:sz w:val="16"/>
          <w:szCs w:val="16"/>
        </w:rPr>
      </w:pPr>
    </w:p>
    <w:p w:rsidR="003A55F6" w:rsidRPr="003F23B6" w:rsidRDefault="003A55F6" w:rsidP="003A55F6">
      <w:pPr>
        <w:pStyle w:val="a3"/>
        <w:ind w:left="0" w:firstLine="567"/>
        <w:jc w:val="both"/>
        <w:rPr>
          <w:sz w:val="28"/>
          <w:szCs w:val="28"/>
        </w:rPr>
      </w:pPr>
      <w:r w:rsidRPr="003F23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r w:rsidR="00557683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управления </w:t>
      </w:r>
      <w:r w:rsidR="00557683">
        <w:rPr>
          <w:sz w:val="28"/>
          <w:szCs w:val="28"/>
        </w:rPr>
        <w:t xml:space="preserve">образования и молодежной политики </w:t>
      </w:r>
      <w:r>
        <w:rPr>
          <w:sz w:val="28"/>
          <w:szCs w:val="28"/>
        </w:rPr>
        <w:t>Алтайского края от 11</w:t>
      </w:r>
      <w:r w:rsidRPr="00301FF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01FF4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Pr="00301F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4414, </w:t>
      </w:r>
      <w:r w:rsidRPr="003F23B6">
        <w:rPr>
          <w:sz w:val="28"/>
          <w:szCs w:val="28"/>
        </w:rPr>
        <w:t>положением о краевом конкурсе «Учитель года Алтая</w:t>
      </w:r>
      <w:r>
        <w:rPr>
          <w:sz w:val="28"/>
          <w:szCs w:val="28"/>
        </w:rPr>
        <w:t xml:space="preserve"> - 2014</w:t>
      </w:r>
      <w:r w:rsidRPr="003F23B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</w:t>
      </w:r>
      <w:r w:rsidRPr="003F23B6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выявления и </w:t>
      </w:r>
      <w:r w:rsidR="00557683">
        <w:rPr>
          <w:sz w:val="28"/>
          <w:szCs w:val="28"/>
        </w:rPr>
        <w:t>поддержки,</w:t>
      </w:r>
      <w:r>
        <w:rPr>
          <w:sz w:val="28"/>
          <w:szCs w:val="28"/>
        </w:rPr>
        <w:t xml:space="preserve"> творчески работающих педагогов, </w:t>
      </w:r>
      <w:r w:rsidRPr="003F23B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престижа учительского труда</w:t>
      </w:r>
      <w:r w:rsidR="00322860">
        <w:rPr>
          <w:sz w:val="28"/>
          <w:szCs w:val="28"/>
        </w:rPr>
        <w:t xml:space="preserve">, </w:t>
      </w:r>
      <w:r w:rsidRPr="003F23B6">
        <w:rPr>
          <w:sz w:val="28"/>
          <w:szCs w:val="28"/>
        </w:rPr>
        <w:t xml:space="preserve">активизации и распространения профессионального опыта лучших учителей города,- </w:t>
      </w:r>
    </w:p>
    <w:p w:rsidR="003A55F6" w:rsidRPr="006B2D96" w:rsidRDefault="003A55F6" w:rsidP="003A55F6">
      <w:pPr>
        <w:rPr>
          <w:caps/>
          <w:sz w:val="16"/>
          <w:szCs w:val="16"/>
        </w:rPr>
      </w:pPr>
    </w:p>
    <w:p w:rsidR="003A55F6" w:rsidRDefault="003A55F6" w:rsidP="003A55F6">
      <w:pPr>
        <w:rPr>
          <w:caps/>
          <w:sz w:val="28"/>
        </w:rPr>
      </w:pPr>
      <w:r>
        <w:rPr>
          <w:caps/>
          <w:sz w:val="28"/>
        </w:rPr>
        <w:t>приказываю:</w:t>
      </w:r>
    </w:p>
    <w:p w:rsidR="003A55F6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>
        <w:rPr>
          <w:sz w:val="28"/>
        </w:rPr>
        <w:t>Провести  муниципальный этап конкурса «Учитель года - 201</w:t>
      </w:r>
      <w:r w:rsidR="00322860">
        <w:rPr>
          <w:sz w:val="28"/>
        </w:rPr>
        <w:t>5</w:t>
      </w:r>
      <w:r>
        <w:rPr>
          <w:sz w:val="28"/>
        </w:rPr>
        <w:t xml:space="preserve">» в срок с </w:t>
      </w:r>
      <w:r w:rsidRPr="007706C7">
        <w:rPr>
          <w:sz w:val="28"/>
        </w:rPr>
        <w:t>0</w:t>
      </w:r>
      <w:r w:rsidR="00322860">
        <w:rPr>
          <w:sz w:val="28"/>
        </w:rPr>
        <w:t>1</w:t>
      </w:r>
      <w:r w:rsidRPr="007706C7">
        <w:rPr>
          <w:sz w:val="28"/>
        </w:rPr>
        <w:t>.10</w:t>
      </w:r>
      <w:r>
        <w:rPr>
          <w:sz w:val="28"/>
        </w:rPr>
        <w:t>.201</w:t>
      </w:r>
      <w:r w:rsidR="00322860">
        <w:rPr>
          <w:sz w:val="28"/>
        </w:rPr>
        <w:t>4</w:t>
      </w:r>
      <w:r>
        <w:rPr>
          <w:sz w:val="28"/>
        </w:rPr>
        <w:t xml:space="preserve">г. по </w:t>
      </w:r>
      <w:r w:rsidR="00696C26">
        <w:rPr>
          <w:sz w:val="28"/>
        </w:rPr>
        <w:t>18</w:t>
      </w:r>
      <w:r>
        <w:rPr>
          <w:sz w:val="28"/>
        </w:rPr>
        <w:t>.11.201</w:t>
      </w:r>
      <w:r w:rsidR="00322860">
        <w:rPr>
          <w:sz w:val="28"/>
        </w:rPr>
        <w:t>4</w:t>
      </w:r>
      <w:r>
        <w:rPr>
          <w:sz w:val="28"/>
        </w:rPr>
        <w:t xml:space="preserve"> г. </w:t>
      </w:r>
    </w:p>
    <w:p w:rsidR="003A55F6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>
        <w:rPr>
          <w:sz w:val="28"/>
        </w:rPr>
        <w:t>Утвердить:</w:t>
      </w:r>
    </w:p>
    <w:p w:rsidR="003A55F6" w:rsidRDefault="003A55F6" w:rsidP="003A55F6">
      <w:pPr>
        <w:tabs>
          <w:tab w:val="left" w:pos="840"/>
        </w:tabs>
        <w:ind w:left="600"/>
        <w:jc w:val="both"/>
        <w:rPr>
          <w:sz w:val="28"/>
        </w:rPr>
      </w:pPr>
      <w:r>
        <w:rPr>
          <w:sz w:val="28"/>
        </w:rPr>
        <w:t>а) положение о проведении муниципального этапа конкурса «Учитель года - 201</w:t>
      </w:r>
      <w:r w:rsidR="00322860">
        <w:rPr>
          <w:sz w:val="28"/>
        </w:rPr>
        <w:t>5</w:t>
      </w:r>
      <w:r>
        <w:rPr>
          <w:sz w:val="28"/>
        </w:rPr>
        <w:t>» (приложение 1);</w:t>
      </w:r>
    </w:p>
    <w:p w:rsidR="003A55F6" w:rsidRPr="00CB0FEF" w:rsidRDefault="003A55F6" w:rsidP="003A55F6">
      <w:pPr>
        <w:ind w:left="600"/>
        <w:rPr>
          <w:sz w:val="26"/>
          <w:szCs w:val="26"/>
        </w:rPr>
      </w:pPr>
      <w:r>
        <w:rPr>
          <w:sz w:val="28"/>
        </w:rPr>
        <w:t xml:space="preserve">б) план подготовки и проведения муниципального этапа </w:t>
      </w:r>
      <w:r w:rsidRPr="002B7714">
        <w:rPr>
          <w:sz w:val="28"/>
          <w:szCs w:val="28"/>
        </w:rPr>
        <w:t>конкурса «Учитель года - 201</w:t>
      </w:r>
      <w:r w:rsidR="00322860">
        <w:rPr>
          <w:sz w:val="28"/>
          <w:szCs w:val="28"/>
        </w:rPr>
        <w:t>5</w:t>
      </w:r>
      <w:r w:rsidRPr="002B7714">
        <w:rPr>
          <w:sz w:val="28"/>
          <w:szCs w:val="28"/>
        </w:rPr>
        <w:t>»</w:t>
      </w:r>
      <w:r>
        <w:rPr>
          <w:sz w:val="26"/>
          <w:szCs w:val="26"/>
        </w:rPr>
        <w:t xml:space="preserve"> </w:t>
      </w:r>
      <w:r>
        <w:rPr>
          <w:sz w:val="28"/>
        </w:rPr>
        <w:t>(приложение 2);</w:t>
      </w:r>
    </w:p>
    <w:p w:rsidR="003A55F6" w:rsidRDefault="003A55F6" w:rsidP="003A55F6">
      <w:pPr>
        <w:tabs>
          <w:tab w:val="left" w:pos="840"/>
        </w:tabs>
        <w:ind w:left="600"/>
        <w:jc w:val="both"/>
        <w:rPr>
          <w:sz w:val="28"/>
        </w:rPr>
      </w:pPr>
      <w:r>
        <w:rPr>
          <w:sz w:val="28"/>
        </w:rPr>
        <w:t xml:space="preserve">в) список участников муниципального этапа </w:t>
      </w:r>
      <w:r w:rsidRPr="002B7714">
        <w:rPr>
          <w:sz w:val="28"/>
          <w:szCs w:val="28"/>
        </w:rPr>
        <w:t>конкурса «Учитель года - 201</w:t>
      </w:r>
      <w:r w:rsidR="00322860">
        <w:rPr>
          <w:sz w:val="28"/>
          <w:szCs w:val="28"/>
        </w:rPr>
        <w:t>5</w:t>
      </w:r>
      <w:r w:rsidRPr="002B7714">
        <w:rPr>
          <w:sz w:val="28"/>
          <w:szCs w:val="28"/>
        </w:rPr>
        <w:t>»</w:t>
      </w:r>
      <w:r>
        <w:rPr>
          <w:sz w:val="26"/>
          <w:szCs w:val="26"/>
        </w:rPr>
        <w:t xml:space="preserve"> </w:t>
      </w:r>
      <w:r>
        <w:rPr>
          <w:sz w:val="28"/>
        </w:rPr>
        <w:t>(приложение 3);</w:t>
      </w:r>
    </w:p>
    <w:p w:rsidR="003A55F6" w:rsidRDefault="003A55F6" w:rsidP="003A55F6">
      <w:pPr>
        <w:tabs>
          <w:tab w:val="left" w:pos="840"/>
        </w:tabs>
        <w:ind w:left="600"/>
        <w:jc w:val="both"/>
        <w:rPr>
          <w:sz w:val="28"/>
        </w:rPr>
      </w:pPr>
      <w:r>
        <w:rPr>
          <w:sz w:val="28"/>
        </w:rPr>
        <w:t xml:space="preserve">г) положение о конкурсном жюри </w:t>
      </w:r>
      <w:r w:rsidR="00322860" w:rsidRPr="002B7714">
        <w:rPr>
          <w:sz w:val="28"/>
          <w:szCs w:val="28"/>
        </w:rPr>
        <w:t>«Учитель года - 201</w:t>
      </w:r>
      <w:r w:rsidR="00322860">
        <w:rPr>
          <w:sz w:val="28"/>
          <w:szCs w:val="28"/>
        </w:rPr>
        <w:t>5</w:t>
      </w:r>
      <w:r w:rsidR="00322860" w:rsidRPr="002B7714">
        <w:rPr>
          <w:sz w:val="28"/>
          <w:szCs w:val="28"/>
        </w:rPr>
        <w:t>»</w:t>
      </w:r>
      <w:r w:rsidR="00322860">
        <w:rPr>
          <w:sz w:val="26"/>
          <w:szCs w:val="26"/>
        </w:rPr>
        <w:t xml:space="preserve"> </w:t>
      </w:r>
      <w:r>
        <w:rPr>
          <w:sz w:val="28"/>
        </w:rPr>
        <w:t>(приложение 4);</w:t>
      </w:r>
    </w:p>
    <w:p w:rsidR="003A55F6" w:rsidRDefault="003A55F6" w:rsidP="003A55F6">
      <w:pPr>
        <w:tabs>
          <w:tab w:val="left" w:pos="840"/>
        </w:tabs>
        <w:ind w:left="60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состав жюри </w:t>
      </w:r>
      <w:r w:rsidR="00322860" w:rsidRPr="002B7714">
        <w:rPr>
          <w:sz w:val="28"/>
          <w:szCs w:val="28"/>
        </w:rPr>
        <w:t>«Учитель года - 201</w:t>
      </w:r>
      <w:r w:rsidR="00322860">
        <w:rPr>
          <w:sz w:val="28"/>
          <w:szCs w:val="28"/>
        </w:rPr>
        <w:t>5</w:t>
      </w:r>
      <w:r w:rsidR="00322860" w:rsidRPr="002B7714">
        <w:rPr>
          <w:sz w:val="28"/>
          <w:szCs w:val="28"/>
        </w:rPr>
        <w:t>»</w:t>
      </w:r>
      <w:r w:rsidR="00322860">
        <w:rPr>
          <w:sz w:val="26"/>
          <w:szCs w:val="26"/>
        </w:rPr>
        <w:t xml:space="preserve"> </w:t>
      </w:r>
      <w:r>
        <w:rPr>
          <w:sz w:val="28"/>
        </w:rPr>
        <w:t>(приложение 5);</w:t>
      </w:r>
    </w:p>
    <w:p w:rsidR="003A55F6" w:rsidRDefault="003A55F6" w:rsidP="003A55F6">
      <w:pPr>
        <w:tabs>
          <w:tab w:val="left" w:pos="840"/>
        </w:tabs>
        <w:ind w:left="600"/>
        <w:jc w:val="both"/>
        <w:rPr>
          <w:sz w:val="28"/>
        </w:rPr>
      </w:pPr>
      <w:r>
        <w:rPr>
          <w:sz w:val="28"/>
        </w:rPr>
        <w:t xml:space="preserve">е) задания конкурса и критерии их оценивания </w:t>
      </w:r>
      <w:r w:rsidR="00322860" w:rsidRPr="002B7714">
        <w:rPr>
          <w:sz w:val="28"/>
          <w:szCs w:val="28"/>
        </w:rPr>
        <w:t>«Учитель года - 201</w:t>
      </w:r>
      <w:r w:rsidR="00322860">
        <w:rPr>
          <w:sz w:val="28"/>
          <w:szCs w:val="28"/>
        </w:rPr>
        <w:t>5</w:t>
      </w:r>
      <w:r w:rsidR="00322860" w:rsidRPr="002B7714">
        <w:rPr>
          <w:sz w:val="28"/>
          <w:szCs w:val="28"/>
        </w:rPr>
        <w:t>»</w:t>
      </w:r>
      <w:r w:rsidR="00322860">
        <w:rPr>
          <w:sz w:val="26"/>
          <w:szCs w:val="26"/>
        </w:rPr>
        <w:t xml:space="preserve"> </w:t>
      </w:r>
      <w:r>
        <w:rPr>
          <w:sz w:val="28"/>
        </w:rPr>
        <w:t>(приложение 6).</w:t>
      </w:r>
    </w:p>
    <w:p w:rsidR="003A55F6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>
        <w:rPr>
          <w:sz w:val="28"/>
        </w:rPr>
        <w:t xml:space="preserve">Директорам школ № </w:t>
      </w:r>
      <w:r w:rsidRPr="00965F4F">
        <w:rPr>
          <w:sz w:val="28"/>
        </w:rPr>
        <w:t>1,</w:t>
      </w:r>
      <w:r w:rsidR="0081140E" w:rsidRPr="00965F4F">
        <w:rPr>
          <w:sz w:val="28"/>
        </w:rPr>
        <w:t>3,</w:t>
      </w:r>
      <w:r w:rsidRPr="00965F4F">
        <w:rPr>
          <w:sz w:val="28"/>
        </w:rPr>
        <w:t>8,</w:t>
      </w:r>
      <w:r w:rsidR="00855AFC" w:rsidRPr="00965F4F">
        <w:rPr>
          <w:sz w:val="28"/>
        </w:rPr>
        <w:t>9,10,12,</w:t>
      </w:r>
      <w:r w:rsidRPr="00965F4F">
        <w:rPr>
          <w:sz w:val="28"/>
        </w:rPr>
        <w:t>17,19,30</w:t>
      </w:r>
      <w:r w:rsidR="00855AFC" w:rsidRPr="00965F4F">
        <w:rPr>
          <w:sz w:val="28"/>
        </w:rPr>
        <w:t>,166</w:t>
      </w:r>
      <w:r>
        <w:rPr>
          <w:sz w:val="28"/>
        </w:rPr>
        <w:t xml:space="preserve"> обеспечить замещение уроков педагогам (членам жюри конкурса «Учитель года – 201</w:t>
      </w:r>
      <w:r w:rsidR="00322860">
        <w:rPr>
          <w:sz w:val="28"/>
        </w:rPr>
        <w:t>5</w:t>
      </w:r>
      <w:r>
        <w:rPr>
          <w:sz w:val="28"/>
        </w:rPr>
        <w:t xml:space="preserve">») </w:t>
      </w:r>
      <w:r w:rsidR="00696C26">
        <w:rPr>
          <w:sz w:val="28"/>
        </w:rPr>
        <w:t>с 11по14</w:t>
      </w:r>
      <w:r>
        <w:rPr>
          <w:sz w:val="28"/>
        </w:rPr>
        <w:t xml:space="preserve"> ноябр</w:t>
      </w:r>
      <w:r w:rsidRPr="00986DA3">
        <w:rPr>
          <w:sz w:val="28"/>
        </w:rPr>
        <w:t>я и</w:t>
      </w:r>
      <w:r>
        <w:rPr>
          <w:sz w:val="28"/>
        </w:rPr>
        <w:t xml:space="preserve"> произвести оплату согласно тарификации.</w:t>
      </w:r>
    </w:p>
    <w:p w:rsidR="003A55F6" w:rsidRDefault="00965F4F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>
        <w:rPr>
          <w:sz w:val="28"/>
        </w:rPr>
        <w:t xml:space="preserve">Методистам ИМК КОА обеспечить </w:t>
      </w:r>
      <w:r w:rsidR="003A55F6">
        <w:rPr>
          <w:sz w:val="28"/>
        </w:rPr>
        <w:t>видео съемку конкурса «Учитель года -201</w:t>
      </w:r>
      <w:r w:rsidR="00322860">
        <w:rPr>
          <w:sz w:val="28"/>
        </w:rPr>
        <w:t>5</w:t>
      </w:r>
      <w:r w:rsidR="003A55F6">
        <w:rPr>
          <w:sz w:val="28"/>
        </w:rPr>
        <w:t>»</w:t>
      </w:r>
      <w:r>
        <w:rPr>
          <w:sz w:val="28"/>
        </w:rPr>
        <w:t xml:space="preserve">. </w:t>
      </w:r>
    </w:p>
    <w:p w:rsidR="003A55F6" w:rsidRDefault="003A55F6" w:rsidP="009C4F30">
      <w:pPr>
        <w:widowControl w:val="0"/>
        <w:numPr>
          <w:ilvl w:val="0"/>
          <w:numId w:val="1"/>
        </w:numPr>
        <w:tabs>
          <w:tab w:val="clear" w:pos="1560"/>
          <w:tab w:val="num" w:pos="-1680"/>
          <w:tab w:val="left" w:pos="851"/>
        </w:tabs>
        <w:ind w:left="0" w:right="284" w:firstLine="601"/>
        <w:jc w:val="both"/>
        <w:rPr>
          <w:sz w:val="28"/>
        </w:rPr>
      </w:pPr>
      <w:r>
        <w:rPr>
          <w:sz w:val="28"/>
        </w:rPr>
        <w:t>Работникам информационно – методического кабинета комитета</w:t>
      </w:r>
      <w:r w:rsidR="00F1648A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6C26">
        <w:rPr>
          <w:sz w:val="28"/>
        </w:rPr>
        <w:t xml:space="preserve">            п</w:t>
      </w:r>
      <w:r>
        <w:rPr>
          <w:sz w:val="28"/>
        </w:rPr>
        <w:t xml:space="preserve">о образованию </w:t>
      </w:r>
      <w:r w:rsidR="00696C26">
        <w:rPr>
          <w:sz w:val="28"/>
        </w:rPr>
        <w:t xml:space="preserve">Администрации г.Новоалтайска </w:t>
      </w:r>
      <w:r>
        <w:rPr>
          <w:sz w:val="28"/>
        </w:rPr>
        <w:t>организовать работу по подготовке и проведению конкурса.</w:t>
      </w:r>
    </w:p>
    <w:p w:rsidR="003A55F6" w:rsidRPr="00986DA3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 w:rsidRPr="00986DA3">
        <w:rPr>
          <w:sz w:val="28"/>
        </w:rPr>
        <w:t xml:space="preserve">Провести финал </w:t>
      </w:r>
      <w:r>
        <w:rPr>
          <w:sz w:val="28"/>
        </w:rPr>
        <w:t xml:space="preserve">муниципального этапа </w:t>
      </w:r>
      <w:r w:rsidRPr="00986DA3">
        <w:rPr>
          <w:sz w:val="28"/>
        </w:rPr>
        <w:t xml:space="preserve">конкурса </w:t>
      </w:r>
      <w:r w:rsidR="00696C26">
        <w:rPr>
          <w:sz w:val="28"/>
        </w:rPr>
        <w:t>18</w:t>
      </w:r>
      <w:r w:rsidRPr="00986DA3">
        <w:rPr>
          <w:sz w:val="28"/>
        </w:rPr>
        <w:t xml:space="preserve"> ноября 20</w:t>
      </w:r>
      <w:r>
        <w:rPr>
          <w:sz w:val="28"/>
        </w:rPr>
        <w:t>1</w:t>
      </w:r>
      <w:r w:rsidR="00775C80">
        <w:rPr>
          <w:sz w:val="28"/>
        </w:rPr>
        <w:t>4</w:t>
      </w:r>
      <w:r w:rsidRPr="00986DA3">
        <w:rPr>
          <w:sz w:val="28"/>
        </w:rPr>
        <w:t xml:space="preserve"> года</w:t>
      </w:r>
      <w:r>
        <w:rPr>
          <w:sz w:val="28"/>
        </w:rPr>
        <w:t>.</w:t>
      </w:r>
    </w:p>
    <w:p w:rsidR="003A55F6" w:rsidRPr="006A5DFC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>
        <w:rPr>
          <w:sz w:val="28"/>
        </w:rPr>
        <w:t xml:space="preserve">Утвердить смету расходов на проведение конкурса «Учитель года – </w:t>
      </w:r>
      <w:r w:rsidRPr="006A5DFC">
        <w:rPr>
          <w:sz w:val="28"/>
        </w:rPr>
        <w:t>20</w:t>
      </w:r>
      <w:r>
        <w:rPr>
          <w:sz w:val="28"/>
        </w:rPr>
        <w:t>1</w:t>
      </w:r>
      <w:r w:rsidR="00775C80">
        <w:rPr>
          <w:sz w:val="28"/>
        </w:rPr>
        <w:t>5</w:t>
      </w:r>
      <w:r w:rsidRPr="006A5DFC">
        <w:rPr>
          <w:sz w:val="28"/>
        </w:rPr>
        <w:t xml:space="preserve">» (Приложение </w:t>
      </w:r>
      <w:r>
        <w:rPr>
          <w:sz w:val="28"/>
        </w:rPr>
        <w:t>7</w:t>
      </w:r>
      <w:r w:rsidRPr="006A5DFC">
        <w:rPr>
          <w:sz w:val="28"/>
        </w:rPr>
        <w:t>).</w:t>
      </w:r>
    </w:p>
    <w:p w:rsidR="003A55F6" w:rsidRPr="00775C80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 w:rsidRPr="00775C80">
        <w:rPr>
          <w:sz w:val="28"/>
        </w:rPr>
        <w:t xml:space="preserve"> </w:t>
      </w:r>
      <w:r w:rsidR="00775C80" w:rsidRPr="00775C80">
        <w:rPr>
          <w:sz w:val="28"/>
        </w:rPr>
        <w:t>Для организации и проведения муниципального этапа конкурса «Учитель года Алтая 2015»</w:t>
      </w:r>
      <w:r w:rsidR="00775C80" w:rsidRPr="00775C80">
        <w:rPr>
          <w:sz w:val="28"/>
          <w:szCs w:val="28"/>
        </w:rPr>
        <w:t xml:space="preserve"> </w:t>
      </w:r>
      <w:r w:rsidR="00775C80">
        <w:rPr>
          <w:sz w:val="28"/>
          <w:szCs w:val="28"/>
        </w:rPr>
        <w:t>в соответствии с Программой «Развитие муниципальной системы образования города Новоалтайска» на 2013 – 2017 годы (раздел</w:t>
      </w:r>
      <w:proofErr w:type="gramStart"/>
      <w:r w:rsidR="00775C80">
        <w:rPr>
          <w:sz w:val="28"/>
          <w:szCs w:val="28"/>
        </w:rPr>
        <w:t>2</w:t>
      </w:r>
      <w:proofErr w:type="gramEnd"/>
      <w:r w:rsidR="00775C80">
        <w:rPr>
          <w:sz w:val="28"/>
          <w:szCs w:val="28"/>
        </w:rPr>
        <w:t xml:space="preserve"> Приложение1 пункт 2.2.9),</w:t>
      </w:r>
      <w:r w:rsidR="00775C80" w:rsidRPr="00775C80">
        <w:rPr>
          <w:sz w:val="28"/>
        </w:rPr>
        <w:t xml:space="preserve"> директору МБОУ СОШ №1 Зинкевич О.В. обеспечить целевое использование средств </w:t>
      </w:r>
      <w:r w:rsidRPr="00775C80">
        <w:rPr>
          <w:sz w:val="28"/>
        </w:rPr>
        <w:t>согласно сметы.</w:t>
      </w:r>
    </w:p>
    <w:p w:rsidR="003A55F6" w:rsidRDefault="003A55F6" w:rsidP="003A55F6">
      <w:pPr>
        <w:numPr>
          <w:ilvl w:val="0"/>
          <w:numId w:val="1"/>
        </w:numPr>
        <w:tabs>
          <w:tab w:val="clear" w:pos="1560"/>
          <w:tab w:val="num" w:pos="-1680"/>
          <w:tab w:val="left" w:pos="840"/>
        </w:tabs>
        <w:ind w:left="0" w:firstLine="600"/>
        <w:jc w:val="both"/>
        <w:rPr>
          <w:sz w:val="28"/>
        </w:rPr>
      </w:pPr>
      <w:r w:rsidRPr="00CD00D6">
        <w:rPr>
          <w:sz w:val="28"/>
        </w:rPr>
        <w:t xml:space="preserve"> </w:t>
      </w:r>
      <w:proofErr w:type="gramStart"/>
      <w:r w:rsidRPr="00CD00D6">
        <w:rPr>
          <w:sz w:val="28"/>
        </w:rPr>
        <w:t>Контроль за</w:t>
      </w:r>
      <w:proofErr w:type="gramEnd"/>
      <w:r w:rsidRPr="00CD00D6">
        <w:rPr>
          <w:sz w:val="28"/>
        </w:rPr>
        <w:t xml:space="preserve"> исполнением данного приказа </w:t>
      </w:r>
      <w:r w:rsidR="00F1648A">
        <w:rPr>
          <w:sz w:val="28"/>
        </w:rPr>
        <w:t>возложить на заведующего ИМК КОА М.А. Егорову</w:t>
      </w:r>
      <w:r>
        <w:rPr>
          <w:sz w:val="28"/>
        </w:rPr>
        <w:t>.</w:t>
      </w:r>
    </w:p>
    <w:p w:rsidR="003A55F6" w:rsidRDefault="003A55F6" w:rsidP="003A55F6">
      <w:pPr>
        <w:shd w:val="clear" w:color="auto" w:fill="FFFFFF"/>
        <w:ind w:firstLine="600"/>
        <w:jc w:val="both"/>
        <w:rPr>
          <w:color w:val="000000"/>
          <w:sz w:val="28"/>
          <w:szCs w:val="35"/>
        </w:rPr>
      </w:pPr>
      <w:r>
        <w:rPr>
          <w:color w:val="000000"/>
          <w:sz w:val="28"/>
          <w:szCs w:val="35"/>
        </w:rPr>
        <w:t>Председатель комитета</w:t>
      </w:r>
    </w:p>
    <w:p w:rsidR="003A55F6" w:rsidRDefault="003A55F6" w:rsidP="003A55F6">
      <w:pPr>
        <w:shd w:val="clear" w:color="auto" w:fill="FFFFFF"/>
        <w:ind w:firstLine="600"/>
        <w:jc w:val="both"/>
        <w:rPr>
          <w:color w:val="000000"/>
          <w:sz w:val="28"/>
          <w:szCs w:val="35"/>
        </w:rPr>
      </w:pPr>
      <w:r>
        <w:rPr>
          <w:color w:val="000000"/>
          <w:sz w:val="28"/>
          <w:szCs w:val="35"/>
        </w:rPr>
        <w:t xml:space="preserve">по образованию Администрации                </w:t>
      </w:r>
      <w:r>
        <w:rPr>
          <w:color w:val="000000"/>
          <w:sz w:val="28"/>
          <w:szCs w:val="35"/>
        </w:rPr>
        <w:tab/>
      </w:r>
      <w:r>
        <w:rPr>
          <w:color w:val="000000"/>
          <w:sz w:val="28"/>
          <w:szCs w:val="35"/>
        </w:rPr>
        <w:tab/>
        <w:t xml:space="preserve">               </w:t>
      </w:r>
      <w:r>
        <w:rPr>
          <w:color w:val="000000"/>
          <w:sz w:val="28"/>
          <w:szCs w:val="35"/>
        </w:rPr>
        <w:tab/>
        <w:t xml:space="preserve"> О.Б. Сергеева</w:t>
      </w:r>
    </w:p>
    <w:p w:rsidR="00465826" w:rsidRPr="003A55F6" w:rsidRDefault="003A55F6" w:rsidP="003A55F6">
      <w:pPr>
        <w:ind w:firstLine="600"/>
        <w:rPr>
          <w:color w:val="000000"/>
          <w:sz w:val="24"/>
        </w:rPr>
      </w:pPr>
      <w:r>
        <w:rPr>
          <w:color w:val="000000"/>
          <w:sz w:val="28"/>
          <w:szCs w:val="35"/>
        </w:rPr>
        <w:t>г. Новоалтайска</w:t>
      </w:r>
    </w:p>
    <w:sectPr w:rsidR="00465826" w:rsidRPr="003A55F6" w:rsidSect="009C4F30">
      <w:footerReference w:type="even" r:id="rId8"/>
      <w:footerReference w:type="default" r:id="rId9"/>
      <w:footerReference w:type="first" r:id="rId10"/>
      <w:pgSz w:w="11906" w:h="16838"/>
      <w:pgMar w:top="-207" w:right="709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1A" w:rsidRDefault="00087F1A" w:rsidP="002A6992">
      <w:r>
        <w:separator/>
      </w:r>
    </w:p>
  </w:endnote>
  <w:endnote w:type="continuationSeparator" w:id="0">
    <w:p w:rsidR="00087F1A" w:rsidRDefault="00087F1A" w:rsidP="002A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4" w:rsidRDefault="00B4726B" w:rsidP="005967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34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FF4" w:rsidRDefault="00087F1A" w:rsidP="005967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4" w:rsidRDefault="00B4726B" w:rsidP="005967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34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7683">
      <w:rPr>
        <w:rStyle w:val="a9"/>
        <w:noProof/>
      </w:rPr>
      <w:t>2</w:t>
    </w:r>
    <w:r>
      <w:rPr>
        <w:rStyle w:val="a9"/>
      </w:rPr>
      <w:fldChar w:fldCharType="end"/>
    </w:r>
  </w:p>
  <w:p w:rsidR="00301FF4" w:rsidRDefault="00087F1A" w:rsidP="0059674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4" w:rsidRDefault="00087F1A" w:rsidP="00287DD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1A" w:rsidRDefault="00087F1A" w:rsidP="002A6992">
      <w:r>
        <w:separator/>
      </w:r>
    </w:p>
  </w:footnote>
  <w:footnote w:type="continuationSeparator" w:id="0">
    <w:p w:rsidR="00087F1A" w:rsidRDefault="00087F1A" w:rsidP="002A6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8D9"/>
    <w:multiLevelType w:val="hybridMultilevel"/>
    <w:tmpl w:val="92D22202"/>
    <w:lvl w:ilvl="0" w:tplc="31445F9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F6"/>
    <w:rsid w:val="00053E3A"/>
    <w:rsid w:val="00087F1A"/>
    <w:rsid w:val="000E34E7"/>
    <w:rsid w:val="00294DBD"/>
    <w:rsid w:val="002A6992"/>
    <w:rsid w:val="00322860"/>
    <w:rsid w:val="003A55F6"/>
    <w:rsid w:val="003A6149"/>
    <w:rsid w:val="004A2211"/>
    <w:rsid w:val="00557683"/>
    <w:rsid w:val="005B4572"/>
    <w:rsid w:val="005D28B6"/>
    <w:rsid w:val="00690B4F"/>
    <w:rsid w:val="00696C26"/>
    <w:rsid w:val="00740C22"/>
    <w:rsid w:val="00775C80"/>
    <w:rsid w:val="0081140E"/>
    <w:rsid w:val="00855AFC"/>
    <w:rsid w:val="00965F4F"/>
    <w:rsid w:val="009C4F30"/>
    <w:rsid w:val="00A0280D"/>
    <w:rsid w:val="00A50561"/>
    <w:rsid w:val="00B4726B"/>
    <w:rsid w:val="00E647A4"/>
    <w:rsid w:val="00F1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5F6"/>
    <w:pPr>
      <w:widowControl w:val="0"/>
      <w:ind w:left="284" w:hanging="284"/>
    </w:pPr>
  </w:style>
  <w:style w:type="character" w:customStyle="1" w:styleId="a4">
    <w:name w:val="Основной текст с отступом Знак"/>
    <w:basedOn w:val="a0"/>
    <w:link w:val="a3"/>
    <w:rsid w:val="003A5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A55F6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3A55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3A5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A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D49D-EC08-4D9C-9536-EE7BF35F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2014-09-09T05:24:00Z</cp:lastPrinted>
  <dcterms:created xsi:type="dcterms:W3CDTF">2014-09-02T02:35:00Z</dcterms:created>
  <dcterms:modified xsi:type="dcterms:W3CDTF">2014-09-09T08:34:00Z</dcterms:modified>
</cp:coreProperties>
</file>